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01" w:rsidRPr="00A81001" w:rsidRDefault="00A81001" w:rsidP="00A81001">
      <w:pPr>
        <w:spacing w:before="270" w:after="270" w:line="240" w:lineRule="auto"/>
        <w:textAlignment w:val="baseline"/>
        <w:outlineLvl w:val="1"/>
        <w:rPr>
          <w:rFonts w:ascii="inherit" w:eastAsia="Times New Roman" w:hAnsi="inherit" w:cs="Times New Roman"/>
          <w:b/>
          <w:bCs/>
          <w:sz w:val="40"/>
          <w:szCs w:val="40"/>
        </w:rPr>
      </w:pPr>
      <w:r w:rsidRPr="00A81001">
        <w:rPr>
          <w:rFonts w:ascii="inherit" w:eastAsia="Times New Roman" w:hAnsi="inherit" w:cs="Times New Roman"/>
          <w:b/>
          <w:bCs/>
          <w:sz w:val="40"/>
          <w:szCs w:val="40"/>
        </w:rPr>
        <w:t xml:space="preserve">UNITED </w:t>
      </w:r>
      <w:proofErr w:type="gramStart"/>
      <w:r w:rsidRPr="00A81001">
        <w:rPr>
          <w:rFonts w:ascii="inherit" w:eastAsia="Times New Roman" w:hAnsi="inherit" w:cs="Times New Roman"/>
          <w:b/>
          <w:bCs/>
          <w:sz w:val="40"/>
          <w:szCs w:val="40"/>
        </w:rPr>
        <w:t>STATES :</w:t>
      </w:r>
      <w:proofErr w:type="gramEnd"/>
      <w:r w:rsidRPr="00A81001">
        <w:rPr>
          <w:rFonts w:ascii="inherit" w:eastAsia="Times New Roman" w:hAnsi="inherit" w:cs="Times New Roman"/>
          <w:b/>
          <w:bCs/>
          <w:sz w:val="40"/>
          <w:szCs w:val="40"/>
        </w:rPr>
        <w:t xml:space="preserve"> IAQG Inks MOU With Aviation Suppliers Association To Improve Supply Chain Performance Internationally</w:t>
      </w:r>
    </w:p>
    <w:p w:rsidR="00A81001" w:rsidRPr="00A81001" w:rsidRDefault="00A81001" w:rsidP="00A81001">
      <w:pPr>
        <w:spacing w:after="0" w:line="302" w:lineRule="atLeast"/>
        <w:textAlignment w:val="baseline"/>
        <w:rPr>
          <w:rFonts w:ascii="inherit" w:eastAsia="Times New Roman" w:hAnsi="inherit" w:cs="Times New Roman"/>
        </w:rPr>
      </w:pPr>
      <w:hyperlink r:id="rId4" w:history="1">
        <w:proofErr w:type="spellStart"/>
        <w:r w:rsidRPr="00A81001">
          <w:rPr>
            <w:rFonts w:ascii="inherit" w:eastAsia="Times New Roman" w:hAnsi="inherit" w:cs="Times New Roman"/>
            <w:color w:val="551A8B"/>
            <w:bdr w:val="none" w:sz="0" w:space="0" w:color="auto" w:frame="1"/>
          </w:rPr>
          <w:t>TendersInfo</w:t>
        </w:r>
        <w:proofErr w:type="spellEnd"/>
        <w:r w:rsidRPr="00A81001">
          <w:rPr>
            <w:rFonts w:ascii="inherit" w:eastAsia="Times New Roman" w:hAnsi="inherit" w:cs="Times New Roman"/>
            <w:color w:val="551A8B"/>
            <w:bdr w:val="none" w:sz="0" w:space="0" w:color="auto" w:frame="1"/>
          </w:rPr>
          <w:t xml:space="preserve"> News</w:t>
        </w:r>
      </w:hyperlink>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2011 witnessed the very first collaboration between International Aerospace Quality Group (IAQG) and Washington D.C. based Aviation Suppliers Association (ASA) to develop global supply chain performance.</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Wayne Brown, IAQG President noted, "IAQG is pleased that we have a Memorandum of Understanding (MOU) with ASA commemorating a 3 year relationship. Both of our associations agree that the most important goals will be focused on improving top to bottom performance of the global supply chains within the Aviation, Space, and Defense industries".</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Michele Dickstein, President of the Aviation Suppliers Association said, "This is a unique alliance that will strengthen our collective knowledge base and ability to fulfill the overall mission to achieve significant performance improvements in quality, delivery, and consequently, the cost on potentially all products and services throughout the value stream.</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Michele Dickstein further added, "In the end, leveraging resources from two key organizations for the support of common initiatives that will improve the Aviation, Space and Defense industries, is a smart business decision."</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International Aerospace Quality Group (IAQG) is a cooperative, global organization of companies providing aviation and space products/services, together with land and sea based systems for defense application.</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The Aviation Suppliers Association (ASA), based in Washington, D.C., is a not-for-profit association, representing more than 390 global member companies that are positively shaping the aviation industry. Collectively, they lead critical logistics programs, purchasing efforts, and distribution of aircraft parts worldwide. ASA's Board of Directors and Corporate Officers focus the organization's energies on regulatory and legal matters such as safety, international compliance, and ethical business practices that impact the aviation parts supply industry.</w:t>
      </w:r>
    </w:p>
    <w:p w:rsidR="00A81001" w:rsidRPr="00A81001" w:rsidRDefault="00A81001" w:rsidP="00A81001">
      <w:pPr>
        <w:spacing w:before="225" w:after="225" w:line="302" w:lineRule="atLeast"/>
        <w:textAlignment w:val="baseline"/>
        <w:rPr>
          <w:rFonts w:ascii="inherit" w:eastAsia="Times New Roman" w:hAnsi="inherit" w:cs="Times New Roman"/>
        </w:rPr>
      </w:pPr>
      <w:r w:rsidRPr="00A81001">
        <w:rPr>
          <w:rFonts w:ascii="inherit" w:eastAsia="Times New Roman" w:hAnsi="inherit" w:cs="Times New Roman"/>
        </w:rPr>
        <w:t xml:space="preserve">Copyright 2011 Euclid </w:t>
      </w:r>
      <w:proofErr w:type="spellStart"/>
      <w:r w:rsidRPr="00A81001">
        <w:rPr>
          <w:rFonts w:ascii="inherit" w:eastAsia="Times New Roman" w:hAnsi="inherit" w:cs="Times New Roman"/>
        </w:rPr>
        <w:t>Infotech</w:t>
      </w:r>
      <w:proofErr w:type="spellEnd"/>
      <w:r w:rsidRPr="00A81001">
        <w:rPr>
          <w:rFonts w:ascii="inherit" w:eastAsia="Times New Roman" w:hAnsi="inherit" w:cs="Times New Roman"/>
        </w:rPr>
        <w:t xml:space="preserve"> Pvt. Ltd., distributed by Contify.com</w:t>
      </w:r>
    </w:p>
    <w:p w:rsidR="00A81001" w:rsidRPr="00A81001" w:rsidRDefault="00A81001" w:rsidP="00A81001">
      <w:pPr>
        <w:spacing w:after="0" w:line="240" w:lineRule="auto"/>
        <w:textAlignment w:val="baseline"/>
        <w:rPr>
          <w:rFonts w:ascii="inherit" w:eastAsia="Times New Roman" w:hAnsi="inherit" w:cs="Times New Roman"/>
        </w:rPr>
      </w:pPr>
      <w:r w:rsidRPr="00A81001">
        <w:rPr>
          <w:rFonts w:ascii="inherit" w:eastAsia="Times New Roman" w:hAnsi="inherit" w:cs="Times New Roman"/>
          <w:b/>
          <w:bCs/>
          <w:bdr w:val="none" w:sz="0" w:space="0" w:color="auto" w:frame="1"/>
        </w:rPr>
        <w:t>Full Text:</w:t>
      </w:r>
      <w:r w:rsidRPr="00A81001">
        <w:rPr>
          <w:rFonts w:ascii="inherit" w:eastAsia="Times New Roman" w:hAnsi="inherit" w:cs="Times New Roman"/>
        </w:rPr>
        <w:t xml:space="preserve"> COPYRIGHT 2011 Athena Information Solutions Pvt. Ltd. </w:t>
      </w:r>
      <w:proofErr w:type="spellStart"/>
      <w:r w:rsidRPr="00A81001">
        <w:rPr>
          <w:rFonts w:ascii="inherit" w:eastAsia="Times New Roman" w:hAnsi="inherit" w:cs="Times New Roman"/>
        </w:rPr>
        <w:t>TendersInfo</w:t>
      </w:r>
      <w:proofErr w:type="spellEnd"/>
      <w:r w:rsidRPr="00A81001">
        <w:rPr>
          <w:rFonts w:ascii="inherit" w:eastAsia="Times New Roman" w:hAnsi="inherit" w:cs="Times New Roman"/>
        </w:rPr>
        <w:t xml:space="preserve"> News</w:t>
      </w:r>
      <w:r w:rsidRPr="00A81001">
        <w:rPr>
          <w:rFonts w:ascii="inherit" w:eastAsia="Times New Roman" w:hAnsi="inherit" w:cs="Times New Roman"/>
        </w:rPr>
        <w:br/>
        <w:t>http://athena.co.in/</w:t>
      </w:r>
    </w:p>
    <w:p w:rsidR="00A81001" w:rsidRPr="00A81001" w:rsidRDefault="00A81001" w:rsidP="00A81001">
      <w:pPr>
        <w:spacing w:before="225" w:after="225" w:line="302" w:lineRule="atLeast"/>
        <w:textAlignment w:val="baseline"/>
        <w:rPr>
          <w:rFonts w:ascii="inherit" w:eastAsia="Times New Roman" w:hAnsi="inherit" w:cs="Times New Roman"/>
          <w:b/>
          <w:bCs/>
        </w:rPr>
      </w:pPr>
      <w:r w:rsidRPr="00A81001">
        <w:rPr>
          <w:rFonts w:ascii="inherit" w:eastAsia="Times New Roman" w:hAnsi="inherit" w:cs="Times New Roman"/>
          <w:b/>
          <w:bCs/>
        </w:rPr>
        <w:t>Source Citation:</w:t>
      </w:r>
    </w:p>
    <w:p w:rsidR="00A81001" w:rsidRPr="00A81001" w:rsidRDefault="00A81001" w:rsidP="00A81001">
      <w:pPr>
        <w:spacing w:after="0" w:line="240" w:lineRule="auto"/>
        <w:textAlignment w:val="baseline"/>
        <w:rPr>
          <w:rFonts w:ascii="inherit" w:eastAsia="Times New Roman" w:hAnsi="inherit" w:cs="Times New Roman"/>
        </w:rPr>
      </w:pPr>
      <w:r w:rsidRPr="00A81001">
        <w:rPr>
          <w:rFonts w:ascii="inherit" w:eastAsia="Times New Roman" w:hAnsi="inherit" w:cs="Times New Roman"/>
        </w:rPr>
        <w:lastRenderedPageBreak/>
        <w:t xml:space="preserve">"UNITED </w:t>
      </w:r>
      <w:proofErr w:type="gramStart"/>
      <w:r w:rsidRPr="00A81001">
        <w:rPr>
          <w:rFonts w:ascii="inherit" w:eastAsia="Times New Roman" w:hAnsi="inherit" w:cs="Times New Roman"/>
        </w:rPr>
        <w:t>STATES :</w:t>
      </w:r>
      <w:proofErr w:type="gramEnd"/>
      <w:r w:rsidRPr="00A81001">
        <w:rPr>
          <w:rFonts w:ascii="inherit" w:eastAsia="Times New Roman" w:hAnsi="inherit" w:cs="Times New Roman"/>
        </w:rPr>
        <w:t xml:space="preserve"> IAQG Inks MOU With Aviation Suppliers Association To Improve Supply Chain Performance Internationally." </w:t>
      </w:r>
      <w:proofErr w:type="spellStart"/>
      <w:r w:rsidRPr="00A81001">
        <w:rPr>
          <w:rFonts w:ascii="inherit" w:eastAsia="Times New Roman" w:hAnsi="inherit" w:cs="Times New Roman"/>
          <w:i/>
          <w:iCs/>
          <w:bdr w:val="none" w:sz="0" w:space="0" w:color="auto" w:frame="1"/>
        </w:rPr>
        <w:t>TendersInfo</w:t>
      </w:r>
      <w:proofErr w:type="spellEnd"/>
      <w:r w:rsidRPr="00A81001">
        <w:rPr>
          <w:rFonts w:ascii="inherit" w:eastAsia="Times New Roman" w:hAnsi="inherit" w:cs="Times New Roman"/>
          <w:i/>
          <w:iCs/>
          <w:bdr w:val="none" w:sz="0" w:space="0" w:color="auto" w:frame="1"/>
        </w:rPr>
        <w:t xml:space="preserve"> News</w:t>
      </w:r>
      <w:r w:rsidRPr="00A81001">
        <w:rPr>
          <w:rFonts w:ascii="inherit" w:eastAsia="Times New Roman" w:hAnsi="inherit" w:cs="Times New Roman"/>
        </w:rPr>
        <w:t> 25 Jan. 2011. </w:t>
      </w:r>
      <w:r w:rsidRPr="00A81001">
        <w:rPr>
          <w:rFonts w:ascii="inherit" w:eastAsia="Times New Roman" w:hAnsi="inherit" w:cs="Times New Roman"/>
          <w:i/>
          <w:iCs/>
          <w:bdr w:val="none" w:sz="0" w:space="0" w:color="auto" w:frame="1"/>
        </w:rPr>
        <w:t>Business Insights: Essentials</w:t>
      </w:r>
      <w:r w:rsidRPr="00A81001">
        <w:rPr>
          <w:rFonts w:ascii="inherit" w:eastAsia="Times New Roman" w:hAnsi="inherit" w:cs="Times New Roman"/>
        </w:rPr>
        <w:t>. Web. 12 Sept. 2015.</w:t>
      </w:r>
    </w:p>
    <w:p w:rsidR="00A81001" w:rsidRPr="00A81001" w:rsidRDefault="00A81001" w:rsidP="00A81001">
      <w:pPr>
        <w:spacing w:after="0" w:line="312" w:lineRule="atLeast"/>
        <w:textAlignment w:val="baseline"/>
        <w:rPr>
          <w:rFonts w:ascii="inherit" w:eastAsia="Times New Roman" w:hAnsi="inherit" w:cs="Times New Roman"/>
        </w:rPr>
      </w:pPr>
      <w:r w:rsidRPr="00A81001">
        <w:rPr>
          <w:rFonts w:ascii="inherit" w:eastAsia="Times New Roman" w:hAnsi="inherit" w:cs="Times New Roman"/>
        </w:rPr>
        <w:t>URL</w:t>
      </w:r>
      <w:r w:rsidRPr="00A81001">
        <w:rPr>
          <w:rFonts w:ascii="inherit" w:eastAsia="Times New Roman" w:hAnsi="inherit" w:cs="Times New Roman"/>
        </w:rPr>
        <w:br/>
        <w:t>http://bi.galegroup.com.ezproxy.libproxy.db.erau.edu/essentials/article/GALE%7CA247460221?u=embry</w:t>
      </w:r>
    </w:p>
    <w:p w:rsidR="00A81001" w:rsidRPr="00A81001" w:rsidRDefault="00A81001" w:rsidP="00A81001">
      <w:pPr>
        <w:spacing w:before="225" w:after="225" w:line="302" w:lineRule="atLeast"/>
        <w:textAlignment w:val="baseline"/>
        <w:rPr>
          <w:rFonts w:ascii="inherit" w:eastAsia="Times New Roman" w:hAnsi="inherit" w:cs="Times New Roman"/>
          <w:b/>
          <w:bCs/>
        </w:rPr>
      </w:pPr>
      <w:r w:rsidRPr="00A81001">
        <w:rPr>
          <w:rFonts w:ascii="inherit" w:eastAsia="Times New Roman" w:hAnsi="inherit" w:cs="Times New Roman"/>
          <w:b/>
          <w:bCs/>
        </w:rPr>
        <w:t>Document Number:</w:t>
      </w:r>
    </w:p>
    <w:p w:rsidR="00A81001" w:rsidRPr="00A81001" w:rsidRDefault="00A81001" w:rsidP="00A81001">
      <w:pPr>
        <w:spacing w:after="0" w:line="240" w:lineRule="auto"/>
        <w:textAlignment w:val="baseline"/>
        <w:rPr>
          <w:rFonts w:ascii="inherit" w:eastAsia="Times New Roman" w:hAnsi="inherit" w:cs="Times New Roman"/>
        </w:rPr>
      </w:pPr>
      <w:r w:rsidRPr="00A81001">
        <w:rPr>
          <w:rFonts w:ascii="inherit" w:eastAsia="Times New Roman" w:hAnsi="inherit" w:cs="Times New Roman"/>
        </w:rPr>
        <w:t>GALE|A247460221</w:t>
      </w:r>
    </w:p>
    <w:p w:rsidR="00A81001" w:rsidRPr="00A81001" w:rsidRDefault="00A81001" w:rsidP="00A81001">
      <w:pPr>
        <w:spacing w:after="0" w:line="240" w:lineRule="auto"/>
        <w:textAlignment w:val="baseline"/>
        <w:rPr>
          <w:rFonts w:ascii="inherit" w:eastAsia="Times New Roman" w:hAnsi="inherit" w:cs="Times New Roman"/>
          <w:sz w:val="19"/>
          <w:szCs w:val="19"/>
        </w:rPr>
      </w:pPr>
      <w:hyperlink r:id="rId5" w:tooltip="Cengage Learning" w:history="1">
        <w:r w:rsidRPr="00A81001">
          <w:rPr>
            <w:rFonts w:ascii="Arial" w:eastAsia="Times New Roman" w:hAnsi="Arial" w:cs="Arial"/>
            <w:color w:val="551A8B"/>
            <w:sz w:val="19"/>
            <w:szCs w:val="19"/>
            <w:bdr w:val="none" w:sz="0" w:space="0" w:color="auto" w:frame="1"/>
            <w:shd w:val="clear" w:color="auto" w:fill="F3DCBD"/>
          </w:rPr>
          <w:t>Cengage Learning</w:t>
        </w:r>
      </w:hyperlink>
    </w:p>
    <w:p w:rsidR="00B80168" w:rsidRDefault="00A81001"/>
    <w:p w:rsidR="00A81001" w:rsidRDefault="00A81001"/>
    <w:p w:rsidR="00A81001" w:rsidRDefault="00A81001">
      <w:bookmarkStart w:id="0" w:name="_GoBack"/>
      <w:bookmarkEnd w:id="0"/>
    </w:p>
    <w:sectPr w:rsidR="00A8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01"/>
    <w:rsid w:val="00A81001"/>
    <w:rsid w:val="00A85827"/>
    <w:rsid w:val="00E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A80E3-EDF8-46EB-AF52-AB226D2A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1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001"/>
    <w:rPr>
      <w:rFonts w:ascii="Times New Roman" w:eastAsia="Times New Roman" w:hAnsi="Times New Roman" w:cs="Times New Roman"/>
      <w:b/>
      <w:bCs/>
      <w:sz w:val="36"/>
      <w:szCs w:val="36"/>
    </w:rPr>
  </w:style>
  <w:style w:type="paragraph" w:customStyle="1" w:styleId="publisher">
    <w:name w:val="publisher"/>
    <w:basedOn w:val="Normal"/>
    <w:rsid w:val="00A81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001"/>
    <w:rPr>
      <w:color w:val="0000FF"/>
      <w:u w:val="single"/>
    </w:rPr>
  </w:style>
  <w:style w:type="paragraph" w:styleId="NormalWeb">
    <w:name w:val="Normal (Web)"/>
    <w:basedOn w:val="Normal"/>
    <w:uiPriority w:val="99"/>
    <w:semiHidden/>
    <w:unhideWhenUsed/>
    <w:rsid w:val="00A8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1001"/>
  </w:style>
  <w:style w:type="paragraph" w:customStyle="1" w:styleId="citationtitle">
    <w:name w:val="citation_title"/>
    <w:basedOn w:val="Normal"/>
    <w:rsid w:val="00A81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label">
    <w:name w:val="overview_label"/>
    <w:basedOn w:val="Normal"/>
    <w:rsid w:val="00A81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64979">
      <w:bodyDiv w:val="1"/>
      <w:marLeft w:val="0"/>
      <w:marRight w:val="0"/>
      <w:marTop w:val="0"/>
      <w:marBottom w:val="0"/>
      <w:divBdr>
        <w:top w:val="none" w:sz="0" w:space="0" w:color="auto"/>
        <w:left w:val="none" w:sz="0" w:space="0" w:color="auto"/>
        <w:bottom w:val="none" w:sz="0" w:space="0" w:color="auto"/>
        <w:right w:val="none" w:sz="0" w:space="0" w:color="auto"/>
      </w:divBdr>
      <w:divsChild>
        <w:div w:id="1723290188">
          <w:marLeft w:val="0"/>
          <w:marRight w:val="0"/>
          <w:marTop w:val="0"/>
          <w:marBottom w:val="0"/>
          <w:divBdr>
            <w:top w:val="none" w:sz="0" w:space="0" w:color="auto"/>
            <w:left w:val="none" w:sz="0" w:space="0" w:color="auto"/>
            <w:bottom w:val="none" w:sz="0" w:space="0" w:color="auto"/>
            <w:right w:val="none" w:sz="0" w:space="0" w:color="auto"/>
          </w:divBdr>
          <w:divsChild>
            <w:div w:id="542714762">
              <w:marLeft w:val="0"/>
              <w:marRight w:val="0"/>
              <w:marTop w:val="0"/>
              <w:marBottom w:val="0"/>
              <w:divBdr>
                <w:top w:val="none" w:sz="0" w:space="0" w:color="auto"/>
                <w:left w:val="none" w:sz="0" w:space="0" w:color="auto"/>
                <w:bottom w:val="none" w:sz="0" w:space="0" w:color="auto"/>
                <w:right w:val="none" w:sz="0" w:space="0" w:color="auto"/>
              </w:divBdr>
              <w:divsChild>
                <w:div w:id="1435173215">
                  <w:marLeft w:val="0"/>
                  <w:marRight w:val="0"/>
                  <w:marTop w:val="0"/>
                  <w:marBottom w:val="0"/>
                  <w:divBdr>
                    <w:top w:val="none" w:sz="0" w:space="0" w:color="auto"/>
                    <w:left w:val="none" w:sz="0" w:space="0" w:color="auto"/>
                    <w:bottom w:val="none" w:sz="0" w:space="0" w:color="auto"/>
                    <w:right w:val="none" w:sz="0" w:space="0" w:color="auto"/>
                  </w:divBdr>
                  <w:divsChild>
                    <w:div w:id="1622689018">
                      <w:marLeft w:val="0"/>
                      <w:marRight w:val="0"/>
                      <w:marTop w:val="0"/>
                      <w:marBottom w:val="0"/>
                      <w:divBdr>
                        <w:top w:val="none" w:sz="0" w:space="0" w:color="auto"/>
                        <w:left w:val="none" w:sz="0" w:space="0" w:color="auto"/>
                        <w:bottom w:val="none" w:sz="0" w:space="0" w:color="auto"/>
                        <w:right w:val="none" w:sz="0" w:space="0" w:color="auto"/>
                      </w:divBdr>
                      <w:divsChild>
                        <w:div w:id="75129327">
                          <w:marLeft w:val="0"/>
                          <w:marRight w:val="0"/>
                          <w:marTop w:val="0"/>
                          <w:marBottom w:val="0"/>
                          <w:divBdr>
                            <w:top w:val="none" w:sz="0" w:space="0" w:color="auto"/>
                            <w:left w:val="none" w:sz="0" w:space="0" w:color="auto"/>
                            <w:bottom w:val="none" w:sz="0" w:space="0" w:color="auto"/>
                            <w:right w:val="none" w:sz="0" w:space="0" w:color="auto"/>
                          </w:divBdr>
                          <w:divsChild>
                            <w:div w:id="1171407993">
                              <w:marLeft w:val="0"/>
                              <w:marRight w:val="0"/>
                              <w:marTop w:val="0"/>
                              <w:marBottom w:val="0"/>
                              <w:divBdr>
                                <w:top w:val="none" w:sz="0" w:space="0" w:color="auto"/>
                                <w:left w:val="none" w:sz="0" w:space="0" w:color="auto"/>
                                <w:bottom w:val="none" w:sz="0" w:space="0" w:color="auto"/>
                                <w:right w:val="none" w:sz="0" w:space="0" w:color="auto"/>
                              </w:divBdr>
                            </w:div>
                            <w:div w:id="1796830763">
                              <w:marLeft w:val="0"/>
                              <w:marRight w:val="0"/>
                              <w:marTop w:val="0"/>
                              <w:marBottom w:val="0"/>
                              <w:divBdr>
                                <w:top w:val="none" w:sz="0" w:space="0" w:color="auto"/>
                                <w:left w:val="none" w:sz="0" w:space="0" w:color="auto"/>
                                <w:bottom w:val="none" w:sz="0" w:space="0" w:color="auto"/>
                                <w:right w:val="none" w:sz="0" w:space="0" w:color="auto"/>
                              </w:divBdr>
                            </w:div>
                          </w:divsChild>
                        </w:div>
                        <w:div w:id="822739144">
                          <w:marLeft w:val="0"/>
                          <w:marRight w:val="0"/>
                          <w:marTop w:val="0"/>
                          <w:marBottom w:val="0"/>
                          <w:divBdr>
                            <w:top w:val="none" w:sz="0" w:space="0" w:color="auto"/>
                            <w:left w:val="none" w:sz="0" w:space="0" w:color="auto"/>
                            <w:bottom w:val="none" w:sz="0" w:space="0" w:color="auto"/>
                            <w:right w:val="none" w:sz="0" w:space="0" w:color="auto"/>
                          </w:divBdr>
                        </w:div>
                        <w:div w:id="29303058">
                          <w:marLeft w:val="0"/>
                          <w:marRight w:val="0"/>
                          <w:marTop w:val="0"/>
                          <w:marBottom w:val="0"/>
                          <w:divBdr>
                            <w:top w:val="none" w:sz="0" w:space="0" w:color="auto"/>
                            <w:left w:val="none" w:sz="0" w:space="0" w:color="auto"/>
                            <w:bottom w:val="none" w:sz="0" w:space="0" w:color="auto"/>
                            <w:right w:val="none" w:sz="0" w:space="0" w:color="auto"/>
                          </w:divBdr>
                          <w:divsChild>
                            <w:div w:id="1460803342">
                              <w:marLeft w:val="0"/>
                              <w:marRight w:val="0"/>
                              <w:marTop w:val="0"/>
                              <w:marBottom w:val="0"/>
                              <w:divBdr>
                                <w:top w:val="none" w:sz="0" w:space="0" w:color="auto"/>
                                <w:left w:val="none" w:sz="0" w:space="0" w:color="auto"/>
                                <w:bottom w:val="none" w:sz="0" w:space="0" w:color="auto"/>
                                <w:right w:val="none" w:sz="0" w:space="0" w:color="auto"/>
                              </w:divBdr>
                              <w:divsChild>
                                <w:div w:id="2013756548">
                                  <w:marLeft w:val="0"/>
                                  <w:marRight w:val="0"/>
                                  <w:marTop w:val="0"/>
                                  <w:marBottom w:val="0"/>
                                  <w:divBdr>
                                    <w:top w:val="none" w:sz="0" w:space="0" w:color="auto"/>
                                    <w:left w:val="none" w:sz="0" w:space="0" w:color="auto"/>
                                    <w:bottom w:val="none" w:sz="0" w:space="0" w:color="auto"/>
                                    <w:right w:val="none" w:sz="0" w:space="0" w:color="auto"/>
                                  </w:divBdr>
                                </w:div>
                                <w:div w:id="1958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le.cengage.com/" TargetMode="External"/><Relationship Id="rId4" Type="http://schemas.openxmlformats.org/officeDocument/2006/relationships/hyperlink" Target="http://bi.galegroup.com.ezproxy.libproxy.db.erau.edu/essentials/publication/3HAC?u=emb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tucker</dc:creator>
  <cp:keywords/>
  <dc:description/>
  <cp:lastModifiedBy>amber tucker</cp:lastModifiedBy>
  <cp:revision>1</cp:revision>
  <dcterms:created xsi:type="dcterms:W3CDTF">2015-09-12T22:14:00Z</dcterms:created>
  <dcterms:modified xsi:type="dcterms:W3CDTF">2015-09-12T22:14:00Z</dcterms:modified>
</cp:coreProperties>
</file>